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7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235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21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ピアノ部門／予選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申込書</w:t>
            </w:r>
          </w:p>
        </w:tc>
      </w:tr>
    </w:tbl>
    <w:p>
      <w:pPr>
        <w:pStyle w:val="Normal.0"/>
        <w:ind w:left="216" w:hanging="216"/>
      </w:pPr>
    </w:p>
    <w:p>
      <w:pPr>
        <w:pStyle w:val="Normal.0"/>
        <w:ind w:left="216" w:hanging="216"/>
      </w:pPr>
    </w:p>
    <w:p>
      <w:pPr>
        <w:pStyle w:val="Normal.0"/>
        <w:ind w:left="216" w:hanging="216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8"/>
          <w:szCs w:val="18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>※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予選演奏順番表は、抽選の上決定し、コンクール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>10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日前までに担当指導者様宛てにお送りいたします。</w:t>
      </w: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8"/>
          <w:szCs w:val="18"/>
          <w:u w:color="008000"/>
          <w:lang w:val="ja-JP" w:eastAsia="ja-JP"/>
        </w:rPr>
      </w:pP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（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大学、一般の方々にはご本人様宛てにお送りいたします。）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なお、担当指導者がいらっしゃらない場合や、担当指導者が遠方に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　　</w:t>
      </w: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8"/>
          <w:szCs w:val="18"/>
          <w:u w:color="008000"/>
        </w:rPr>
      </w:pP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　　　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お住まいの場合は、ご本人様あてにお送りいたします。</w:t>
      </w: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9"/>
        <w:gridCol w:w="3707"/>
        <w:gridCol w:w="593"/>
        <w:gridCol w:w="1037"/>
        <w:gridCol w:w="4408"/>
      </w:tblGrid>
      <w:tr>
        <w:tblPrEx>
          <w:shd w:val="clear" w:color="auto" w:fill="d0ddef"/>
        </w:tblPrEx>
        <w:trPr>
          <w:trHeight w:val="2085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参加地区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　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鹿児島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長崎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北九州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  <w:tab/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  <w:t>大分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598a38"/>
                <w:rtl w:val="0"/>
                <w:lang w:val="ja-JP" w:eastAsia="ja-JP"/>
              </w:rPr>
              <w:t>福岡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  <w:tab/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熊本</w:t>
            </w:r>
            <w:r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598a38"/>
                <w:rtl w:val="0"/>
                <w:lang w:val="ja-JP" w:eastAsia="ja-JP"/>
              </w:rPr>
              <w:t>佐賀</w:t>
            </w:r>
            <w:r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コ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｜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ス</w:t>
            </w:r>
          </w:p>
        </w:tc>
        <w:tc>
          <w:tcPr>
            <w:tcW w:type="dxa" w:w="54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　印をつける。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チャレンジコース</w:t>
              <w:tab/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アドヴァンスコース</w:t>
              <w:tab/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自由曲コース</w:t>
              <w:tab/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ポピュラーコース</w:t>
              <w:tab/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連弾コース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color w:val="377d21"/>
                <w:kern w:val="0"/>
                <w:sz w:val="14"/>
                <w:szCs w:val="14"/>
                <w:u w:color="377d21"/>
                <w:rtl w:val="0"/>
              </w:rPr>
            </w:pP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en-US"/>
              </w:rPr>
              <w:t>※</w:t>
            </w: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ja-JP" w:eastAsia="ja-JP"/>
              </w:rPr>
              <w:t>幼児の部はチャレンジコース又は自由曲コース。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en-US"/>
              </w:rPr>
              <w:t>※</w:t>
            </w: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ja-JP" w:eastAsia="ja-JP"/>
              </w:rPr>
              <w:t>ポピュラーコース・連弾コースは、年齢制限はありません。（幼児は除く）</w:t>
            </w:r>
          </w:p>
        </w:tc>
      </w:tr>
      <w:tr>
        <w:tblPrEx>
          <w:shd w:val="clear" w:color="auto" w:fill="d0ddef"/>
        </w:tblPrEx>
        <w:trPr>
          <w:trHeight w:val="123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部</w:t>
            </w:r>
          </w:p>
        </w:tc>
        <w:tc>
          <w:tcPr>
            <w:tcW w:type="dxa" w:w="9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　印をつける。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予選開催日での学年を選択してください。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kern w:val="0"/>
                <w:sz w:val="16"/>
                <w:szCs w:val="16"/>
                <w:u w:color="377d21"/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幼児の部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小学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5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～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6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年生の部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高校生の部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 xml:space="preserve"> 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自由曲コース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kern w:val="0"/>
                <w:sz w:val="16"/>
                <w:szCs w:val="16"/>
                <w:u w:color="377d21"/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小学１～２年の部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中学生の部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一般の部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 xml:space="preserve"> 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自由曲コース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小学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3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～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4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年生の部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高校・一般の部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en-US"/>
              </w:rPr>
              <w:t>※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自由曲コースは選択できません</w:t>
              <w:tab/>
            </w:r>
          </w:p>
        </w:tc>
      </w:tr>
      <w:tr>
        <w:tblPrEx>
          <w:shd w:val="clear" w:color="auto" w:fill="d0ddef"/>
        </w:tblPrEx>
        <w:trPr>
          <w:trHeight w:val="898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rFonts w:ascii="ＭＳ 明朝" w:cs="ＭＳ 明朝" w:hAnsi="ＭＳ 明朝" w:eastAsia="ＭＳ 明朝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課題曲名</w:t>
            </w:r>
          </w:p>
        </w:tc>
        <w:tc>
          <w:tcPr>
            <w:tcW w:type="dxa" w:w="53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  <w:lang w:val="ja-JP" w:eastAsia="ja-JP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選択した演奏曲名</w:t>
            </w:r>
          </w:p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　　　</w:t>
            </w:r>
          </w:p>
        </w:tc>
        <w:tc>
          <w:tcPr>
            <w:tcW w:type="dxa" w:w="4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color w:val="008000"/>
                <w:kern w:val="0"/>
                <w:sz w:val="20"/>
                <w:szCs w:val="20"/>
                <w:u w:color="00800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楽譜の出版社名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課題曲に記載のものと同一ではない場合のみご記入ください。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830" w:hRule="atLeast"/>
        </w:trPr>
        <w:tc>
          <w:tcPr>
            <w:tcW w:type="dxa" w:w="9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color w:val="008000"/>
                <w:kern w:val="0"/>
                <w:sz w:val="20"/>
                <w:szCs w:val="20"/>
                <w:u w:color="00800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自由曲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 xml:space="preserve"> 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コー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 xml:space="preserve"> 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ス</w:t>
            </w:r>
          </w:p>
          <w:p>
            <w:pPr>
              <w:pStyle w:val="Normal.0"/>
              <w:bidi w:val="0"/>
              <w:spacing w:line="240" w:lineRule="atLeast"/>
              <w:ind w:left="113" w:right="113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演奏する全ての曲名を記入してください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</w:t>
            </w:r>
          </w:p>
        </w:tc>
        <w:tc>
          <w:tcPr>
            <w:tcW w:type="dxa" w:w="1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color w:val="008000"/>
                <w:kern w:val="0"/>
                <w:sz w:val="18"/>
                <w:szCs w:val="18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予選時の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008000"/>
                <w:kern w:val="0"/>
                <w:sz w:val="18"/>
                <w:szCs w:val="18"/>
                <w:u w:color="008000"/>
                <w:rtl w:val="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予想演奏時間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分</w:t>
            </w:r>
            <w:r>
              <w:rPr>
                <w:color w:val="008000"/>
                <w:kern w:val="0"/>
                <w:u w:color="008000"/>
                <w:rtl w:val="0"/>
                <w:lang w:val="en-US"/>
              </w:rPr>
              <w:t xml:space="preserve"> 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秒</w:t>
            </w:r>
          </w:p>
        </w:tc>
        <w:tc>
          <w:tcPr>
            <w:tcW w:type="dxa" w:w="4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21"/>
                <w:szCs w:val="21"/>
                <w:u w:color="008000"/>
                <w:rtl w:val="0"/>
                <w:lang w:val="ja-JP" w:eastAsia="ja-JP"/>
              </w:rPr>
              <w:t>作曲者名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演奏する全ての作曲者名を記入してください。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5"/>
                <w:szCs w:val="15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5"/>
                <w:szCs w:val="15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8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22"/>
        <w:gridCol w:w="3392"/>
        <w:gridCol w:w="1034"/>
        <w:gridCol w:w="1179"/>
        <w:gridCol w:w="395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13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rFonts w:ascii="Century" w:cs="Century" w:hAnsi="Century" w:eastAsia="Century"/>
                <w:color w:val="808080"/>
                <w:u w:color="808080"/>
                <w:rtl w:val="0"/>
                <w:lang w:val="ja-JP" w:eastAsia="ja-JP"/>
              </w:rPr>
              <w:t>男・女</w:t>
            </w:r>
          </w:p>
        </w:tc>
        <w:tc>
          <w:tcPr>
            <w:tcW w:type="dxa" w:w="513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5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15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2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3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95"/>
        <w:gridCol w:w="3321"/>
        <w:gridCol w:w="1590"/>
        <w:gridCol w:w="4448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4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4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3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ＭＳ ゴシック" w:cs="ＭＳ ゴシック" w:hAnsi="ＭＳ ゴシック" w:eastAsia="ＭＳ ゴシック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kern w:val="0"/>
          <w:sz w:val="20"/>
          <w:szCs w:val="20"/>
          <w:u w:color="008000"/>
        </w:rPr>
      </w:pPr>
      <w:r>
        <w:rPr>
          <w:color w:val="008000"/>
          <w:u w:color="008000"/>
          <w:rtl w:val="0"/>
          <w:lang w:val="ja-JP" w:eastAsia="ja-JP"/>
        </w:rPr>
        <w:t>　　</w:t>
      </w:r>
      <w:r>
        <w:rPr>
          <w:color w:val="008000"/>
          <w:kern w:val="0"/>
          <w:sz w:val="24"/>
          <w:szCs w:val="24"/>
          <w:u w:color="008000"/>
          <w:rtl w:val="0"/>
          <w:lang w:val="en-US"/>
        </w:rPr>
        <w:t>■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連弾コースのみ記入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 xml:space="preserve"> 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連弾コースは、上の枠内に代表者を記入し、もう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名の方はこちらに記入してください。</w:t>
      </w:r>
    </w:p>
    <w:tbl>
      <w:tblPr>
        <w:tblW w:w="108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21"/>
        <w:gridCol w:w="3250"/>
        <w:gridCol w:w="1031"/>
        <w:gridCol w:w="590"/>
        <w:gridCol w:w="884"/>
        <w:gridCol w:w="3804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保護者氏名</w:t>
            </w:r>
          </w:p>
        </w:tc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175"/>
              </w:tabs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tabs>
                <w:tab w:val="left" w:pos="2175"/>
              </w:tabs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u w:color="008000"/>
                <w:lang w:val="en-US"/>
              </w:rPr>
              <w:tab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rFonts w:ascii="Century" w:cs="Century" w:hAnsi="Century" w:eastAsia="Century"/>
                <w:color w:val="808080"/>
                <w:u w:color="808080"/>
                <w:rtl w:val="0"/>
                <w:lang w:val="ja-JP" w:eastAsia="ja-JP"/>
              </w:rPr>
              <w:t>男・女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3582"/>
              </w:tabs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3582"/>
              </w:tabs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55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617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16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6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ＭＳ ゴシック" w:cs="ＭＳ ゴシック" w:hAnsi="ＭＳ ゴシック" w:eastAsia="ＭＳ ゴシック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  <w:tr>
        <w:tblPrEx>
          <w:shd w:val="clear" w:color="auto" w:fill="d0ddef"/>
        </w:tblPrEx>
        <w:trPr>
          <w:trHeight w:val="2390" w:hRule="atLeast"/>
        </w:trPr>
        <w:tc>
          <w:tcPr>
            <w:tcW w:type="dxa" w:w="4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  <w:rPr>
                <w:b w:val="1"/>
                <w:bCs w:val="1"/>
                <w:color w:val="008000"/>
                <w:kern w:val="0"/>
                <w:sz w:val="18"/>
                <w:szCs w:val="18"/>
                <w:u w:color="008000"/>
                <w:lang w:val="ja-JP" w:eastAsia="ja-JP"/>
              </w:rPr>
            </w:pPr>
            <w:r>
              <w:rPr>
                <w:b w:val="1"/>
                <w:bCs w:val="1"/>
                <w:color w:val="008000"/>
                <w:kern w:val="0"/>
                <w:sz w:val="18"/>
                <w:szCs w:val="18"/>
                <w:u w:color="008000"/>
                <w:rtl w:val="0"/>
                <w:lang w:val="en-US"/>
              </w:rPr>
              <w:t>■</w:t>
            </w:r>
            <w:r>
              <w:rPr>
                <w:b w:val="1"/>
                <w:bCs w:val="1"/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公開レッスン受講申込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受講（モデル生としてレッスンを受ける）を希望される方はこちらに記入してください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kern w:val="0"/>
                <w:sz w:val="16"/>
                <w:szCs w:val="16"/>
                <w:u w:color="377d21"/>
                <w:rtl w:val="0"/>
              </w:rPr>
            </w:pP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該当するものに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en-US"/>
              </w:rPr>
              <w:t xml:space="preserve"> 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福岡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　</w:t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大分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 xml:space="preserve">地区 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</w:pP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聴講につきましては、当日会場での受付となります。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長崎地区・北九州地区に関し</w:t>
            </w: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ましては、</w:t>
            </w: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参加者からのご希望がございましたら実施いたします。</w:t>
            </w:r>
          </w:p>
        </w:tc>
        <w:tc>
          <w:tcPr>
            <w:tcW w:type="dxa" w:w="6309"/>
            <w:gridSpan w:val="4"/>
            <w:tcBorders>
              <w:top w:val="single" w:color="000000" w:sz="4" w:space="0" w:shadow="0" w:frame="0"/>
              <w:left w:val="nil"/>
              <w:bottom w:val="dotted" w:color="bfbfbf" w:sz="4" w:space="0" w:shadow="0" w:frame="0"/>
              <w:right w:val="dotted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【申込み受付期間】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 xml:space="preserve">    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3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3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1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3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）から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鹿児島・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長崎・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北九州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・大分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地区　　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3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4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4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）迄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福岡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地区　　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23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5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12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金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）迄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熊本・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佐賀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地区　　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3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5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19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金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）迄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color w:val="008000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全地区当日消印有効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公開レッスンは予選のためだけでなく、日頃のレッスンにも役立つアドバイス等、充実した内容で毎回大変好評をいただいております。ぜひこの機会にご来場くださいますようお願い申し上げます。</w:t>
            </w:r>
          </w:p>
        </w:tc>
      </w:tr>
    </w:tbl>
    <w:p>
      <w:pPr>
        <w:pStyle w:val="Normal.0"/>
        <w:ind w:left="216" w:hanging="216"/>
        <w:jc w:val="left"/>
      </w:pPr>
      <w:r>
        <w:rPr>
          <w:color w:val="008000"/>
          <w:kern w:val="0"/>
          <w:sz w:val="20"/>
          <w:szCs w:val="20"/>
          <w:u w:color="008000"/>
        </w:rPr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